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DRAFT </w:t>
      </w:r>
      <w:r w:rsidR="00BD027A">
        <w:rPr>
          <w:rFonts w:ascii="Times New Roman" w:hAnsi="Times New Roman" w:cs="Times New Roman"/>
          <w:b/>
          <w:bCs/>
          <w:sz w:val="23"/>
          <w:szCs w:val="23"/>
          <w:lang w:val="en-US"/>
        </w:rPr>
        <w:t>EMEP</w:t>
      </w: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MONITORING STRATEGY</w:t>
      </w:r>
      <w:r w:rsidR="00BD027A">
        <w:rPr>
          <w:rFonts w:ascii="Times New Roman" w:hAnsi="Times New Roman" w:cs="Times New Roman"/>
          <w:b/>
          <w:bCs/>
          <w:sz w:val="23"/>
          <w:szCs w:val="23"/>
          <w:lang w:val="en-US"/>
        </w:rPr>
        <w:t>, 2020-2029</w:t>
      </w:r>
    </w:p>
    <w:p w:rsidR="00B5356F" w:rsidRPr="00C41DB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This document </w:t>
      </w:r>
      <w:r w:rsidR="00E21157">
        <w:rPr>
          <w:rFonts w:ascii="Times New Roman" w:hAnsi="Times New Roman" w:cs="Times New Roman"/>
          <w:sz w:val="23"/>
          <w:szCs w:val="23"/>
          <w:lang w:val="en-US"/>
        </w:rPr>
        <w:t>defines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 the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monitoring strategy for the Cooperative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for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Monitoring and Evaluation of the Long-range Transmission of Air Pollutants in Europe (EMEP)</w:t>
      </w:r>
    </w:p>
    <w:p w:rsidR="00B5356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for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the period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20</w:t>
      </w:r>
      <w:r w:rsidR="00B5356F">
        <w:rPr>
          <w:rFonts w:ascii="Times New Roman" w:hAnsi="Times New Roman" w:cs="Times New Roman"/>
          <w:sz w:val="23"/>
          <w:szCs w:val="23"/>
          <w:lang w:val="en-US"/>
        </w:rPr>
        <w:t>2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0–20</w:t>
      </w:r>
      <w:r w:rsidR="00B5356F">
        <w:rPr>
          <w:rFonts w:ascii="Times New Roman" w:hAnsi="Times New Roman" w:cs="Times New Roman"/>
          <w:sz w:val="23"/>
          <w:szCs w:val="23"/>
          <w:lang w:val="en-US"/>
        </w:rPr>
        <w:t>2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9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It was developed through a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revision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process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 led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by the 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EMEP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Chemical Coordinating Centre (CCC) in co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>operation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with the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>EMEP Task Force on Measurements and Modelling</w:t>
      </w:r>
      <w:r w:rsidR="007531AF">
        <w:rPr>
          <w:rFonts w:ascii="Times New Roman" w:hAnsi="Times New Roman" w:cs="Times New Roman"/>
          <w:sz w:val="23"/>
          <w:szCs w:val="23"/>
          <w:lang w:val="en-US"/>
        </w:rPr>
        <w:t xml:space="preserve"> (TFMM)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as mandated by the 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BD027A" w:rsidRPr="00BD027A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rd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joint session of the EMEP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Steering Body a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>nd the Working Group on Effects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in </w:t>
      </w:r>
      <w:r w:rsidR="00B5356F">
        <w:rPr>
          <w:rFonts w:ascii="Times New Roman" w:hAnsi="Times New Roman" w:cs="Times New Roman"/>
          <w:sz w:val="23"/>
          <w:szCs w:val="23"/>
          <w:lang w:val="en-US"/>
        </w:rPr>
        <w:t>2017.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I. INTRODUCTION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D23200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1979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Convention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on Long-Range Transboundary Air Pollution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specifies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 number of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>areas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where close collaboration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between its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Parties is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important to achieve its goals. These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areas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include </w:t>
      </w:r>
      <w:proofErr w:type="spellStart"/>
      <w:r w:rsidR="000B2D79">
        <w:rPr>
          <w:rFonts w:ascii="Times New Roman" w:hAnsi="Times New Roman" w:cs="Times New Roman"/>
          <w:sz w:val="23"/>
          <w:szCs w:val="23"/>
          <w:lang w:val="en-US"/>
        </w:rPr>
        <w:t>i</w:t>
      </w:r>
      <w:proofErr w:type="spellEnd"/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requirements with respect to instrumentation and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other techniques for monitoring ambient concentrations of air pollutants,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ii)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the need to exchange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meteorological and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physico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-chemical data relating to the processes during t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>ransmission and iii)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the need</w:t>
      </w:r>
      <w:r w:rsidR="00BD027A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to use standardized or comparable procedures for 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monitoring and for the establishment of</w:t>
      </w:r>
      <w:r w:rsidR="00BD027A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monitoring stations. </w:t>
      </w:r>
      <w:r w:rsidR="000B2D79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The monitoring strategy specifies the </w:t>
      </w:r>
      <w:r w:rsidR="00695EF8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detailed </w:t>
      </w:r>
      <w:r w:rsidR="000B2D79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requirements for </w:t>
      </w:r>
      <w:r w:rsidR="00695EF8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="000B2D79" w:rsidRPr="00D23200">
        <w:rPr>
          <w:rFonts w:ascii="Times New Roman" w:hAnsi="Times New Roman" w:cs="Times New Roman"/>
          <w:sz w:val="23"/>
          <w:szCs w:val="23"/>
          <w:lang w:val="en-US"/>
        </w:rPr>
        <w:t>Parties monitoring activities</w:t>
      </w:r>
      <w:r w:rsidR="00BD027A" w:rsidRPr="00D23200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B5356F" w:rsidRPr="00D23200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D23200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. The main objectives of EMEP are:</w:t>
      </w:r>
    </w:p>
    <w:p w:rsidR="00C41DBF" w:rsidRPr="00D23200" w:rsidRDefault="00C41DBF" w:rsidP="003F7C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(a) To provide observational and modelling data on air pollutant concentrations,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deposition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rates, emissions and transboundary fluxes on the regional scale and identify the trends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in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time;</w:t>
      </w:r>
    </w:p>
    <w:p w:rsidR="00C41DBF" w:rsidRPr="00D23200" w:rsidRDefault="00C41DBF" w:rsidP="003F7C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(b) To identify the sources of the pollution concentrations and depositions and to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assess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the</w:t>
      </w:r>
      <w:r w:rsidR="00D516E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response to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changes in emissions;</w:t>
      </w:r>
    </w:p>
    <w:p w:rsidR="00C41DBF" w:rsidRPr="00D23200" w:rsidRDefault="00C41DBF" w:rsidP="003F7C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(c) To improve our understanding of chemical and physical processes relevant to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assessing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the effects of air pollutants on ecosystems and human health in order to support the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development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of cost-effective abatement strategies;</w:t>
      </w:r>
    </w:p>
    <w:p w:rsidR="00C41DBF" w:rsidRPr="00D23200" w:rsidRDefault="00C41DBF" w:rsidP="003F7C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(d) To explore the environmental concentrations of new chemical substances that</w:t>
      </w:r>
    </w:p>
    <w:p w:rsidR="00BD027A" w:rsidRPr="00D23200" w:rsidRDefault="00C41DBF" w:rsidP="003F7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might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require the attention of the Convention in the future.</w:t>
      </w:r>
      <w:r w:rsidR="003F7C59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Pr="00D23200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. EMEP is requested to provide Parties to the Convention information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on emissions,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concentrations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and deposition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>fluxes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of air pollutants, with quantified source attribution in order to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abate air pollution including long-range transport of air pollutants. This information is an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important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basis for developing emission control strategies and implementing the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Convention and its Protocols, as well as for establishing additional measures and new Protocols.</w:t>
      </w:r>
      <w:r w:rsidR="003F7C5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65659C" w:rsidRPr="00C41DBF" w:rsidRDefault="00BB0515" w:rsidP="006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4</w:t>
      </w:r>
      <w:r w:rsidR="0065659C" w:rsidRPr="00C41DBF">
        <w:rPr>
          <w:rFonts w:ascii="Times New Roman" w:hAnsi="Times New Roman" w:cs="Times New Roman"/>
          <w:sz w:val="23"/>
          <w:szCs w:val="23"/>
          <w:lang w:val="en-US"/>
        </w:rPr>
        <w:t>. The EMEP observations and model calculations are important elements in establishing</w:t>
      </w:r>
    </w:p>
    <w:p w:rsidR="0065659C" w:rsidRPr="00C41DBF" w:rsidRDefault="0065659C" w:rsidP="006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the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air pollution situation in the United Nations Economic Commission for Europe (UNECE)</w:t>
      </w:r>
    </w:p>
    <w:p w:rsidR="0065659C" w:rsidRDefault="0065659C" w:rsidP="006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region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and provide links both to global and to urban scales. </w:t>
      </w:r>
      <w:r>
        <w:rPr>
          <w:rFonts w:ascii="Times New Roman" w:hAnsi="Times New Roman" w:cs="Times New Roman"/>
          <w:sz w:val="23"/>
          <w:szCs w:val="23"/>
          <w:lang w:val="en-US"/>
        </w:rPr>
        <w:t>Since a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ir pollution is addressed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also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by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other conventions, bodies and institutions</w:t>
      </w:r>
      <w:r>
        <w:rPr>
          <w:rFonts w:ascii="Times New Roman" w:hAnsi="Times New Roman" w:cs="Times New Roman"/>
          <w:sz w:val="23"/>
          <w:szCs w:val="23"/>
          <w:lang w:val="en-US"/>
        </w:rPr>
        <w:t>, t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he links between EMEP observations and the information requirements of those other bodies</w:t>
      </w:r>
      <w:r>
        <w:rPr>
          <w:rFonts w:ascii="Times New Roman" w:hAnsi="Times New Roman" w:cs="Times New Roman"/>
          <w:sz w:val="23"/>
          <w:szCs w:val="23"/>
          <w:lang w:val="en-US"/>
        </w:rPr>
        <w:t>, is discussed below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65659C" w:rsidRDefault="0065659C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BD027A" w:rsidRDefault="00BB0515" w:rsidP="00695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5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CLRTAP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Executive Body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695EF8" w:rsidRPr="00C41DBF">
        <w:rPr>
          <w:rFonts w:ascii="Times New Roman" w:hAnsi="Times New Roman" w:cs="Times New Roman"/>
          <w:sz w:val="23"/>
          <w:szCs w:val="23"/>
          <w:lang w:val="en-US"/>
        </w:rPr>
        <w:t>adopted at its twenty-second session a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 Level-based </w:t>
      </w:r>
      <w:r w:rsidR="00695EF8" w:rsidRPr="00C41DBF">
        <w:rPr>
          <w:rFonts w:ascii="Times New Roman" w:hAnsi="Times New Roman" w:cs="Times New Roman"/>
          <w:sz w:val="23"/>
          <w:szCs w:val="23"/>
          <w:lang w:val="en-US"/>
        </w:rPr>
        <w:t>monitoring strategy for the period 2004–2009 (EB.AIR/GE.1/2004/5)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 and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further made a decision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concerning its implementation (ECE/EB.AIR/83/Add.1, decision 2004/1). The decision urges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Parties to make resources available for the full implementation of the strategy at national level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within the geographic scope of EMEP without undue delay. It requests CCC to provide technical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support to the Parties and the Steering Body to follow the implementation of the strategy closely,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to review it and to keep the Executive Body informed on the progress.</w:t>
      </w:r>
      <w:r w:rsidR="003F7C5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>Later, the strategy was revised for the period 2010-2019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 (ECE</w:t>
      </w:r>
      <w:r w:rsidR="00695EF8" w:rsidRPr="00695EF8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EB</w:t>
      </w:r>
      <w:r w:rsidR="00695EF8" w:rsidRPr="00695EF8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AIR</w:t>
      </w:r>
      <w:r w:rsidR="00695EF8" w:rsidRPr="00695EF8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GE</w:t>
      </w:r>
      <w:r w:rsidR="00695EF8" w:rsidRPr="00695EF8">
        <w:rPr>
          <w:rFonts w:ascii="Times New Roman" w:hAnsi="Times New Roman" w:cs="Times New Roman"/>
          <w:sz w:val="23"/>
          <w:szCs w:val="23"/>
          <w:lang w:val="en-US"/>
        </w:rPr>
        <w:t>.1.2009.15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)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constituting mainly 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 xml:space="preserve">minor adjustments compared to the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>2004-2009 version</w:t>
      </w:r>
      <w:r w:rsidR="000B2D79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65659C" w:rsidRP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II. </w:t>
      </w:r>
      <w:r w:rsidR="008B5F5C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GENERAL </w:t>
      </w: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OBJECTIVES AND REQUIREMENTS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D953A8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6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. The monitoring strategy for 20</w:t>
      </w:r>
      <w:r w:rsidR="00720245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0–20</w:t>
      </w:r>
      <w:r w:rsidR="00720245">
        <w:rPr>
          <w:rFonts w:ascii="Times New Roman" w:hAnsi="Times New Roman" w:cs="Times New Roman"/>
          <w:sz w:val="23"/>
          <w:szCs w:val="23"/>
          <w:lang w:val="en-US"/>
        </w:rPr>
        <w:t xml:space="preserve">29 </w:t>
      </w:r>
      <w:r w:rsidR="00D6624D">
        <w:rPr>
          <w:rFonts w:ascii="Times New Roman" w:hAnsi="Times New Roman" w:cs="Times New Roman"/>
          <w:sz w:val="23"/>
          <w:szCs w:val="23"/>
          <w:lang w:val="en-US"/>
        </w:rPr>
        <w:t xml:space="preserve">continue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>the aspirations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 and established approaches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for monitoring activities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since </w:t>
      </w:r>
      <w:r w:rsidR="00695EF8">
        <w:rPr>
          <w:rFonts w:ascii="Times New Roman" w:hAnsi="Times New Roman" w:cs="Times New Roman"/>
          <w:sz w:val="23"/>
          <w:szCs w:val="23"/>
          <w:lang w:val="en-US"/>
        </w:rPr>
        <w:t xml:space="preserve">EMEPs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initiation,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in order to provide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consistent and adequate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observational data </w:t>
      </w:r>
      <w:r w:rsidR="00D6624D">
        <w:rPr>
          <w:rFonts w:ascii="Times New Roman" w:hAnsi="Times New Roman" w:cs="Times New Roman"/>
          <w:sz w:val="23"/>
          <w:szCs w:val="23"/>
          <w:lang w:val="en-US"/>
        </w:rPr>
        <w:t>support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>ing the objectives and knowledge needs of EMEP.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2D1C41" w:rsidRPr="00C41DBF" w:rsidRDefault="00BB0515" w:rsidP="002D1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7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The monitoring activities needs to ensure: </w:t>
      </w:r>
    </w:p>
    <w:p w:rsidR="00C41DBF" w:rsidRPr="00C41DBF" w:rsidRDefault="00C41DBF" w:rsidP="0065659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(a) Sufficient ongoing long-term monitoring of concentrations and deposition fluxes</w:t>
      </w:r>
      <w:r w:rsidR="00D6624D">
        <w:rPr>
          <w:rFonts w:ascii="Times New Roman" w:hAnsi="Times New Roman" w:cs="Times New Roman"/>
          <w:sz w:val="23"/>
          <w:szCs w:val="23"/>
          <w:lang w:val="en-US"/>
        </w:rPr>
        <w:t xml:space="preserve"> to assess exposure and impacts on health, ecosystems, vege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>tation, materials and climate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;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(b) Adequate spatial coverage </w:t>
      </w:r>
      <w:r w:rsidR="00ED5C3C">
        <w:rPr>
          <w:rFonts w:ascii="Times New Roman" w:hAnsi="Times New Roman" w:cs="Times New Roman"/>
          <w:sz w:val="23"/>
          <w:szCs w:val="23"/>
          <w:lang w:val="en-US"/>
        </w:rPr>
        <w:t xml:space="preserve">in the geographical domain of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EMEP </w:t>
      </w:r>
      <w:r w:rsidR="00ED5C3C">
        <w:rPr>
          <w:rFonts w:ascii="Times New Roman" w:hAnsi="Times New Roman" w:cs="Times New Roman"/>
          <w:sz w:val="23"/>
          <w:szCs w:val="23"/>
          <w:lang w:val="en-US"/>
        </w:rPr>
        <w:t xml:space="preserve">and to improve access to information from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areas that have been</w:t>
      </w:r>
      <w:r w:rsidR="00ED5C3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insufficiently covered up to now;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(c) Sufficient temporal resolution </w:t>
      </w:r>
      <w:r w:rsidR="00ED5C3C">
        <w:rPr>
          <w:rFonts w:ascii="Times New Roman" w:hAnsi="Times New Roman" w:cs="Times New Roman"/>
          <w:sz w:val="23"/>
          <w:szCs w:val="23"/>
          <w:lang w:val="en-US"/>
        </w:rPr>
        <w:t>to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allow investigation of atmospheric</w:t>
      </w:r>
    </w:p>
    <w:p w:rsidR="00C41DBF" w:rsidRPr="00C41DBF" w:rsidRDefault="0065659C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rocesses</w:t>
      </w:r>
      <w:proofErr w:type="gramEnd"/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, guide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model improvements as well as </w:t>
      </w:r>
      <w:r w:rsidR="00ED5C3C">
        <w:rPr>
          <w:rFonts w:ascii="Times New Roman" w:hAnsi="Times New Roman" w:cs="Times New Roman"/>
          <w:sz w:val="23"/>
          <w:szCs w:val="23"/>
          <w:lang w:val="en-US"/>
        </w:rPr>
        <w:t xml:space="preserve">to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allow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analysis of individual pollution events important</w:t>
      </w:r>
      <w:r w:rsidR="00D6624D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in relation to human health and ecosystem impacts;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(d) Co-located and concurrent monitoring of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relevant components and 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adoption of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standard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>i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>z</w:t>
      </w:r>
      <w:r w:rsidR="002D1C41">
        <w:rPr>
          <w:rFonts w:ascii="Times New Roman" w:hAnsi="Times New Roman" w:cs="Times New Roman"/>
          <w:sz w:val="23"/>
          <w:szCs w:val="23"/>
          <w:lang w:val="en-US"/>
        </w:rPr>
        <w:t>ed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methodologies and adequate quality assurance procedures;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(e) Conduct of monitoring in an affordable way for all Parties, particularly those with</w:t>
      </w:r>
    </w:p>
    <w:p w:rsidR="00C41DBF" w:rsidRPr="00C41DBF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economic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limitations, but at the same time in a way that takes advantage of the scientific</w:t>
      </w:r>
    </w:p>
    <w:p w:rsidR="00D953A8" w:rsidRDefault="00C41DBF" w:rsidP="00D6624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development</w:t>
      </w:r>
      <w:r w:rsidR="00E1493C">
        <w:rPr>
          <w:rFonts w:ascii="Times New Roman" w:hAnsi="Times New Roman" w:cs="Times New Roman"/>
          <w:sz w:val="23"/>
          <w:szCs w:val="23"/>
          <w:lang w:val="en-US"/>
        </w:rPr>
        <w:t>s</w:t>
      </w:r>
      <w:proofErr w:type="gramEnd"/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E1493C">
        <w:rPr>
          <w:rFonts w:ascii="Times New Roman" w:hAnsi="Times New Roman" w:cs="Times New Roman"/>
          <w:sz w:val="23"/>
          <w:szCs w:val="23"/>
          <w:lang w:val="en-US"/>
        </w:rPr>
        <w:t xml:space="preserve">and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emerging capabilities.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B16394" w:rsidRPr="00C41DBF" w:rsidRDefault="00BB0515" w:rsidP="00B16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8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In line with the </w:t>
      </w:r>
      <w:r w:rsidR="007531AF">
        <w:rPr>
          <w:rFonts w:ascii="Times New Roman" w:hAnsi="Times New Roman" w:cs="Times New Roman"/>
          <w:sz w:val="23"/>
          <w:szCs w:val="23"/>
          <w:lang w:val="en-US"/>
        </w:rPr>
        <w:t xml:space="preserve">previous 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versions of the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monitoring strategy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 linkages of geographical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 xml:space="preserve"> scales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, and of different but connected environmental topics, like air quality and climate change, are important 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>considerations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 having impact on the monitoring requirements.</w:t>
      </w:r>
      <w:r w:rsidR="00AC2D9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D953A8" w:rsidRDefault="00D953A8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5C05EB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9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EMEP monitoring constitutes the core 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framework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for </w:t>
      </w:r>
      <w:r w:rsidR="00C44B8F">
        <w:rPr>
          <w:rFonts w:ascii="Times New Roman" w:hAnsi="Times New Roman" w:cs="Times New Roman"/>
          <w:sz w:val="23"/>
          <w:szCs w:val="23"/>
          <w:lang w:val="en-US"/>
        </w:rPr>
        <w:t xml:space="preserve">regional scale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monitoring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of 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>a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tmospheric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composition change throughout the EMEP domain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Observations are made at remote and background sites, and allow in combination with other monitoring efforts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>close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>r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 to pollution sources 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="005C05EB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evaluation 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and assessment </w:t>
      </w:r>
      <w:r w:rsidR="005C05EB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of the regional 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and transboundary </w:t>
      </w:r>
      <w:r w:rsidR="005C05EB" w:rsidRPr="00C41DBF">
        <w:rPr>
          <w:rFonts w:ascii="Times New Roman" w:hAnsi="Times New Roman" w:cs="Times New Roman"/>
          <w:sz w:val="23"/>
          <w:szCs w:val="23"/>
          <w:lang w:val="en-US"/>
        </w:rPr>
        <w:t>contribution to local air pollution.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="00D953A8">
        <w:rPr>
          <w:rFonts w:ascii="Times New Roman" w:hAnsi="Times New Roman" w:cs="Times New Roman"/>
          <w:sz w:val="23"/>
          <w:szCs w:val="23"/>
          <w:lang w:val="en-US"/>
        </w:rPr>
        <w:t xml:space="preserve">observations needs to be made with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adequate geographical coverage</w:t>
      </w:r>
      <w:r w:rsidR="00C44B8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>within the EMEP region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as well as by ensuring that that data can be combined 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also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with</w:t>
      </w:r>
      <w:r w:rsidR="00C44B8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 xml:space="preserve">observations made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outside the 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>EMEP</w:t>
      </w:r>
      <w:r w:rsidR="00C44B8F">
        <w:rPr>
          <w:rFonts w:ascii="Times New Roman" w:hAnsi="Times New Roman" w:cs="Times New Roman"/>
          <w:sz w:val="23"/>
          <w:szCs w:val="23"/>
          <w:lang w:val="en-US"/>
        </w:rPr>
        <w:t xml:space="preserve"> region, e.g. for understanding the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role of</w:t>
      </w:r>
      <w:r w:rsidR="005C05E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intercontinental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>- and global scale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transport of pollutants of short-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 xml:space="preserve"> and long-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lived species</w:t>
      </w:r>
      <w:r w:rsidR="00C44B8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EMEP observations and monitoring sites are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particularly well suited to serve as complementary 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 xml:space="preserve">and </w:t>
      </w:r>
      <w:r w:rsidR="00507501" w:rsidRPr="00C41DBF">
        <w:rPr>
          <w:rFonts w:ascii="Times New Roman" w:hAnsi="Times New Roman" w:cs="Times New Roman"/>
          <w:sz w:val="23"/>
          <w:szCs w:val="23"/>
          <w:lang w:val="en-US"/>
        </w:rPr>
        <w:t>reliable data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07501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for calibration and validation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data to airborne and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>satellite based</w:t>
      </w:r>
      <w:r w:rsidR="00B1639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remote sensing instrumentation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507501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EMEP observations 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 xml:space="preserve">are 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>contrib</w:t>
      </w:r>
      <w:bookmarkStart w:id="0" w:name="_GoBack"/>
      <w:bookmarkEnd w:id="0"/>
      <w:r w:rsidR="00404983">
        <w:rPr>
          <w:rFonts w:ascii="Times New Roman" w:hAnsi="Times New Roman" w:cs="Times New Roman"/>
          <w:sz w:val="23"/>
          <w:szCs w:val="23"/>
          <w:lang w:val="en-US"/>
        </w:rPr>
        <w:t xml:space="preserve">uting to the </w:t>
      </w:r>
      <w:r w:rsidR="00507501" w:rsidRPr="00C41DBF">
        <w:rPr>
          <w:rFonts w:ascii="Times New Roman" w:hAnsi="Times New Roman" w:cs="Times New Roman"/>
          <w:sz w:val="23"/>
          <w:szCs w:val="23"/>
          <w:lang w:val="en-US"/>
        </w:rPr>
        <w:t>Global Earth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07501" w:rsidRPr="00C41DBF">
        <w:rPr>
          <w:rFonts w:ascii="Times New Roman" w:hAnsi="Times New Roman" w:cs="Times New Roman"/>
          <w:sz w:val="23"/>
          <w:szCs w:val="23"/>
          <w:lang w:val="en-US"/>
        </w:rPr>
        <w:t>Observation System of Systems (GEOSS)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 xml:space="preserve"> and users include </w:t>
      </w:r>
      <w:r w:rsidR="00507501">
        <w:rPr>
          <w:rFonts w:ascii="Times New Roman" w:hAnsi="Times New Roman" w:cs="Times New Roman"/>
          <w:sz w:val="23"/>
          <w:szCs w:val="23"/>
          <w:lang w:val="en-US"/>
        </w:rPr>
        <w:t>the European Union’s Earth Observation Program (COPERNICUS)</w:t>
      </w:r>
      <w:r w:rsidR="00BC1342">
        <w:rPr>
          <w:rFonts w:ascii="Times New Roman" w:hAnsi="Times New Roman" w:cs="Times New Roman"/>
          <w:sz w:val="23"/>
          <w:szCs w:val="23"/>
          <w:lang w:val="en-US"/>
        </w:rPr>
        <w:t xml:space="preserve">.  </w:t>
      </w:r>
    </w:p>
    <w:p w:rsidR="005C05EB" w:rsidRDefault="005C05EB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1</w:t>
      </w:r>
      <w:r w:rsidR="00BB0515">
        <w:rPr>
          <w:rFonts w:ascii="Times New Roman" w:hAnsi="Times New Roman" w:cs="Times New Roman"/>
          <w:sz w:val="23"/>
          <w:szCs w:val="23"/>
          <w:lang w:val="en-US"/>
        </w:rPr>
        <w:t>0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 EMEP monitoring support, in an integrated way, information needs associated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with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the coupling between atmospheric composition and deposition rates with </w:t>
      </w:r>
      <w:r w:rsidR="00BC1342">
        <w:rPr>
          <w:rFonts w:ascii="Times New Roman" w:hAnsi="Times New Roman" w:cs="Times New Roman"/>
          <w:sz w:val="23"/>
          <w:szCs w:val="23"/>
          <w:lang w:val="en-US"/>
        </w:rPr>
        <w:t>the climate system and its variability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 These include radiative forcing agents with a significant regional gradient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Start"/>
      <w:r w:rsidR="00F34B92">
        <w:rPr>
          <w:rFonts w:ascii="Times New Roman" w:hAnsi="Times New Roman" w:cs="Times New Roman"/>
          <w:sz w:val="23"/>
          <w:szCs w:val="23"/>
          <w:lang w:val="en-US"/>
        </w:rPr>
        <w:t>also</w:t>
      </w:r>
      <w:proofErr w:type="gramEnd"/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 named Short-lived Climate Forcers; e.g. aerosols</w:t>
      </w:r>
      <w:r w:rsidR="00C451AA">
        <w:rPr>
          <w:rFonts w:ascii="Times New Roman" w:hAnsi="Times New Roman" w:cs="Times New Roman"/>
          <w:sz w:val="23"/>
          <w:szCs w:val="23"/>
          <w:lang w:val="en-US"/>
        </w:rPr>
        <w:t xml:space="preserve"> (including black carbon)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ozone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 and their precursors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) where transboundary fluxes of the agents and their source-receptor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relationships need</w:t>
      </w:r>
      <w:r w:rsidR="00BC1342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be assessed. </w:t>
      </w:r>
      <w:r w:rsidR="0040625D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he EMEP observation efforts should support the coupling between the carbon cycle and</w:t>
      </w:r>
      <w:r w:rsidR="0040498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reactive nitrogen cycle.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5C05EB" w:rsidRDefault="005C05EB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III. COORDINATION AND COOPERATION </w:t>
      </w: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11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. Taking into account the complexity and costs of atmospheric composition monitoring,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EMEP will, as far as possible, </w:t>
      </w:r>
      <w:r w:rsidR="006328A5">
        <w:rPr>
          <w:rFonts w:ascii="Times New Roman" w:hAnsi="Times New Roman" w:cs="Times New Roman"/>
          <w:sz w:val="23"/>
          <w:szCs w:val="23"/>
          <w:lang w:val="en-US"/>
        </w:rPr>
        <w:t xml:space="preserve">continue to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harmonize </w:t>
      </w:r>
      <w:r w:rsidR="0065659C">
        <w:rPr>
          <w:rFonts w:ascii="Times New Roman" w:hAnsi="Times New Roman" w:cs="Times New Roman"/>
          <w:sz w:val="23"/>
          <w:szCs w:val="23"/>
          <w:lang w:val="en-US"/>
        </w:rPr>
        <w:t xml:space="preserve">with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and make use of relevant data compiled under other</w:t>
      </w:r>
      <w:r w:rsidR="006328A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>conventions and frameworks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D23200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lastRenderedPageBreak/>
        <w:t>12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. The monitoring requirements </w:t>
      </w:r>
      <w:r w:rsidR="0065659C" w:rsidRPr="00D23200">
        <w:rPr>
          <w:rFonts w:ascii="Times New Roman" w:hAnsi="Times New Roman" w:cs="Times New Roman"/>
          <w:sz w:val="23"/>
          <w:szCs w:val="23"/>
          <w:lang w:val="en-US"/>
        </w:rPr>
        <w:t>include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important data for the assessment of environmental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issues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considered by other conventions including local air quality, climate change, water quality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and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biodiversity. There is also a significant overlap in the technical infrastructures at the national</w:t>
      </w:r>
      <w:r w:rsidR="002226A4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level, and most EMEP </w:t>
      </w:r>
      <w:r w:rsidR="0099199A" w:rsidRPr="00D23200">
        <w:rPr>
          <w:rFonts w:ascii="Times New Roman" w:hAnsi="Times New Roman" w:cs="Times New Roman"/>
          <w:sz w:val="23"/>
          <w:szCs w:val="23"/>
          <w:lang w:val="en-US"/>
        </w:rPr>
        <w:t>level 2 sites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(see below) are also core infrastructures for measurements of</w:t>
      </w:r>
      <w:r w:rsidR="002226A4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parameters needed to assess such topics. Due to the significant interactions between the suite of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chemical constituents and the associated physical properties of air pollutants, as well as the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synergies in abatement measures, national and international monitoring efforts should be closely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coordinated. Such an approach will ensure a sound observational basis for EMEP by combining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resources and avoiding duplication of efforts. Examples of other initiatives and frameworks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include European Union legislation (e.g. the Air Quality Directive</w:t>
      </w:r>
      <w:r w:rsidR="00E03435" w:rsidRPr="00D23200">
        <w:rPr>
          <w:rFonts w:ascii="Times New Roman" w:hAnsi="Times New Roman" w:cs="Times New Roman"/>
          <w:sz w:val="23"/>
          <w:szCs w:val="23"/>
          <w:lang w:val="en-US"/>
        </w:rPr>
        <w:t>s and the National Emission Ceilings Directive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), the </w:t>
      </w:r>
      <w:r w:rsidR="002226A4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CLRTAP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Working Group on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Effects and its International Cooperative </w:t>
      </w:r>
      <w:proofErr w:type="spellStart"/>
      <w:r w:rsidRPr="00D23200">
        <w:rPr>
          <w:rFonts w:ascii="Times New Roman" w:hAnsi="Times New Roman" w:cs="Times New Roman"/>
          <w:sz w:val="23"/>
          <w:szCs w:val="23"/>
          <w:lang w:val="en-US"/>
        </w:rPr>
        <w:t>Programmes</w:t>
      </w:r>
      <w:proofErr w:type="spellEnd"/>
      <w:r w:rsidR="008B5F5C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(ICPs)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, as well as various national and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international </w:t>
      </w:r>
      <w:proofErr w:type="spellStart"/>
      <w:r w:rsidRPr="00D23200">
        <w:rPr>
          <w:rFonts w:ascii="Times New Roman" w:hAnsi="Times New Roman" w:cs="Times New Roman"/>
          <w:sz w:val="23"/>
          <w:szCs w:val="23"/>
          <w:lang w:val="en-US"/>
        </w:rPr>
        <w:t>programmes</w:t>
      </w:r>
      <w:proofErr w:type="spellEnd"/>
      <w:r w:rsidR="00374AF4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and Conventions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(e.g. the Arctic Monitoring and Assessment </w:t>
      </w:r>
      <w:proofErr w:type="spellStart"/>
      <w:r w:rsidRPr="00D23200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(AMAP), the</w:t>
      </w:r>
      <w:r w:rsidR="002F13CB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Commission of the Convention on the Protection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of the Marine Environment of the Baltic Sea</w:t>
      </w:r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Area (HELCOM), the Commission for the Protection of the Marine Environment of the North-East Atlantic (OSPARCOM), the World Meteorological Organization Global Atmosphere Watch</w:t>
      </w:r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(WMO-GAW), the United Nations Framework Convention on Climate Change, the Stockholm</w:t>
      </w:r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Convention on Persistent Organic Pollutants</w:t>
      </w:r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and the </w:t>
      </w:r>
      <w:proofErr w:type="spellStart"/>
      <w:r w:rsidR="002F13CB">
        <w:rPr>
          <w:rFonts w:ascii="Times New Roman" w:hAnsi="Times New Roman" w:cs="Times New Roman"/>
          <w:sz w:val="23"/>
          <w:szCs w:val="23"/>
          <w:lang w:val="en-US"/>
        </w:rPr>
        <w:t>Minamata</w:t>
      </w:r>
      <w:proofErr w:type="spellEnd"/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Convention on Mercury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under the United Nations Environment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="002F13C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(UN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Environment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), and others.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13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monitoring strategy of EMEP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>aims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u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>tilize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progress in scientific understanding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represented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by new methods for the conduct of monitoring, new technologies and techniques to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integrate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observations from measurement platforms (e.g. in situ, profiles, </w:t>
      </w:r>
      <w:r w:rsidR="0074658A">
        <w:rPr>
          <w:rFonts w:ascii="Times New Roman" w:hAnsi="Times New Roman" w:cs="Times New Roman"/>
          <w:sz w:val="23"/>
          <w:szCs w:val="23"/>
          <w:lang w:val="en-US"/>
        </w:rPr>
        <w:t xml:space="preserve">satellite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remote sensing) and</w:t>
      </w:r>
      <w:r w:rsidR="0074658A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methods for integrating observational data with modelling efforts through, for example, data</w:t>
      </w:r>
    </w:p>
    <w:p w:rsid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assimilation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EMEP will, where relevant and appropriate,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continue its efforts to increase the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monitoring </w:t>
      </w:r>
      <w:r w:rsidR="009F4D92">
        <w:rPr>
          <w:rFonts w:ascii="Times New Roman" w:hAnsi="Times New Roman" w:cs="Times New Roman"/>
          <w:sz w:val="23"/>
          <w:szCs w:val="23"/>
          <w:lang w:val="en-US"/>
        </w:rPr>
        <w:t xml:space="preserve">and reporting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of parameters </w:t>
      </w:r>
      <w:r w:rsidR="009F4D92">
        <w:rPr>
          <w:rFonts w:ascii="Times New Roman" w:hAnsi="Times New Roman" w:cs="Times New Roman"/>
          <w:sz w:val="23"/>
          <w:szCs w:val="23"/>
          <w:lang w:val="en-US"/>
        </w:rPr>
        <w:t xml:space="preserve">and data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at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 timeliness allowing more rapid access to air pollution </w:t>
      </w:r>
      <w:r w:rsidR="009F4D92">
        <w:rPr>
          <w:rFonts w:ascii="Times New Roman" w:hAnsi="Times New Roman" w:cs="Times New Roman"/>
          <w:sz w:val="23"/>
          <w:szCs w:val="23"/>
          <w:lang w:val="en-US"/>
        </w:rPr>
        <w:t>information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Such efforts will be based on voluntary contributions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from Parties and will follow the guidance of the EMEP Steering Body.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Data will be openly available for all interested users.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IV. </w:t>
      </w:r>
      <w:r w:rsidR="00F22114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SPECIFICATION </w:t>
      </w: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OF THE MONITORING PROGRAMME (20</w:t>
      </w:r>
      <w:r w:rsidR="002226A4">
        <w:rPr>
          <w:rFonts w:ascii="Times New Roman" w:hAnsi="Times New Roman" w:cs="Times New Roman"/>
          <w:b/>
          <w:bCs/>
          <w:sz w:val="23"/>
          <w:szCs w:val="23"/>
          <w:lang w:val="en-US"/>
        </w:rPr>
        <w:t>20</w:t>
      </w: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–20</w:t>
      </w:r>
      <w:r w:rsidR="002226A4">
        <w:rPr>
          <w:rFonts w:ascii="Times New Roman" w:hAnsi="Times New Roman" w:cs="Times New Roman"/>
          <w:b/>
          <w:bCs/>
          <w:sz w:val="23"/>
          <w:szCs w:val="23"/>
          <w:lang w:val="en-US"/>
        </w:rPr>
        <w:t>2</w:t>
      </w: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9)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14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monitoring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is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organized to allow for monitoring stations to operate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at three different levels of scope and complexity, each targeting EMEP objectives in different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but complimentary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ways. In addition, EMEP will make use of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other relevant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supplementary data of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adequate quality at a relevant spatial representativeness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15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. The main objective of monitoring at level 1 is to provide long-term basic chemical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and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physical measurements of the traditional EMEP parameters. Level 1 activities should be the</w:t>
      </w:r>
    </w:p>
    <w:p w:rsidR="00D2178E" w:rsidRPr="00C41DBF" w:rsidRDefault="00C41DBF" w:rsidP="00D21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first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priority when extending the network </w:t>
      </w:r>
      <w:r w:rsidR="008B5F5C">
        <w:rPr>
          <w:rFonts w:ascii="Times New Roman" w:hAnsi="Times New Roman" w:cs="Times New Roman"/>
          <w:sz w:val="23"/>
          <w:szCs w:val="23"/>
          <w:lang w:val="en-US"/>
        </w:rPr>
        <w:t xml:space="preserve">in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areas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with few sites like </w:t>
      </w:r>
      <w:proofErr w:type="spellStart"/>
      <w:r w:rsidR="00D2178E">
        <w:rPr>
          <w:rFonts w:ascii="Times New Roman" w:hAnsi="Times New Roman" w:cs="Times New Roman"/>
          <w:sz w:val="23"/>
          <w:szCs w:val="23"/>
          <w:lang w:val="en-US"/>
        </w:rPr>
        <w:t>e.g</w:t>
      </w:r>
      <w:proofErr w:type="spellEnd"/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Eastern Europe, Caucasus and Central Asia (EECCA)</w:t>
      </w:r>
      <w:r w:rsidR="0033538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and in South-Eastern Europe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(SEE). By undertaking a more demanding monitoring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>, a subset of the level 1 stations</w:t>
      </w:r>
    </w:p>
    <w:p w:rsid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should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gradually be upgraded to </w:t>
      </w:r>
      <w:r w:rsidR="00D2178E">
        <w:rPr>
          <w:rFonts w:ascii="Times New Roman" w:hAnsi="Times New Roman" w:cs="Times New Roman"/>
          <w:sz w:val="23"/>
          <w:szCs w:val="23"/>
          <w:lang w:val="en-US"/>
        </w:rPr>
        <w:t xml:space="preserve">include variables listed at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level 2.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16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Level 2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variables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provide </w:t>
      </w:r>
      <w:r w:rsidR="002226A4">
        <w:rPr>
          <w:rFonts w:ascii="Times New Roman" w:hAnsi="Times New Roman" w:cs="Times New Roman"/>
          <w:sz w:val="23"/>
          <w:szCs w:val="23"/>
          <w:lang w:val="en-US"/>
        </w:rPr>
        <w:t xml:space="preserve">a more complete 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description of the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physical/chemical speciation of relevant components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that is necessary for assessing the air pollution including long-range transport of</w:t>
      </w:r>
      <w:r w:rsidR="00967886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air pollutants,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and thus represent an essential supplement to the level 1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activities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aim is to operate 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at </w:t>
      </w:r>
      <w:r w:rsidR="00D04C09" w:rsidRPr="0057779B">
        <w:rPr>
          <w:rFonts w:ascii="Times New Roman" w:hAnsi="Times New Roman" w:cs="Times New Roman"/>
          <w:sz w:val="23"/>
          <w:szCs w:val="23"/>
          <w:lang w:val="en-US"/>
        </w:rPr>
        <w:t xml:space="preserve">least </w:t>
      </w:r>
      <w:r w:rsidR="00C41DBF" w:rsidRPr="008B5F5C">
        <w:rPr>
          <w:rFonts w:ascii="Times New Roman" w:hAnsi="Times New Roman" w:cs="Times New Roman"/>
          <w:sz w:val="23"/>
          <w:szCs w:val="23"/>
          <w:lang w:val="en-US"/>
        </w:rPr>
        <w:t xml:space="preserve">30 </w:t>
      </w:r>
      <w:r w:rsidR="00B719E5" w:rsidRPr="008B5F5C">
        <w:rPr>
          <w:rFonts w:ascii="Times New Roman" w:hAnsi="Times New Roman" w:cs="Times New Roman"/>
          <w:sz w:val="23"/>
          <w:szCs w:val="23"/>
          <w:lang w:val="en-US"/>
        </w:rPr>
        <w:t>sites</w:t>
      </w:r>
      <w:r w:rsidR="0033538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providing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level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2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data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throughout the EMEP domain. Level 2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variables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are defined according to topic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which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Parties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may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choose to focus on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 xml:space="preserve">considering 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 xml:space="preserve">their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national priorities, and </w:t>
      </w:r>
      <w:r w:rsidR="00F34B92">
        <w:rPr>
          <w:rFonts w:ascii="Times New Roman" w:hAnsi="Times New Roman" w:cs="Times New Roman"/>
          <w:sz w:val="23"/>
          <w:szCs w:val="23"/>
          <w:lang w:val="en-US"/>
        </w:rPr>
        <w:t>not all topics need to be covered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A site extending its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include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both level 1 and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level 2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requirements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will be identified as a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n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“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EMEP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supersite”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;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719E5" w:rsidRPr="00C41DBF">
        <w:rPr>
          <w:rFonts w:ascii="Times New Roman" w:hAnsi="Times New Roman" w:cs="Times New Roman"/>
          <w:sz w:val="23"/>
          <w:szCs w:val="23"/>
          <w:lang w:val="en-US"/>
        </w:rPr>
        <w:t>this is an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719E5" w:rsidRPr="00C41DBF">
        <w:rPr>
          <w:rFonts w:ascii="Times New Roman" w:hAnsi="Times New Roman" w:cs="Times New Roman"/>
          <w:sz w:val="23"/>
          <w:szCs w:val="23"/>
          <w:lang w:val="en-US"/>
        </w:rPr>
        <w:t>important motivation factor and provide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B719E5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appropriate recognition of the data providers.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Level 2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lastRenderedPageBreak/>
        <w:t xml:space="preserve">variables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will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as for level 1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typically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 xml:space="preserve">target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long-term continuous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monitoring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 xml:space="preserve"> with established methods traceable to established international quality standards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, rather than time limited campaigns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B5356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17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main objective of level 3 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>data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is to improve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the scientific understanding of the relevant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physico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-chemical processes in relation to regional air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pollution and its control. Level 3 activities will 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>typically be based on short-term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campaign data.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L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evel 3 efforts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is often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 based on methods and approaches for which standardized methods and procedures have not 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yet been established</w:t>
      </w:r>
      <w:r w:rsidR="0099199A">
        <w:rPr>
          <w:rFonts w:ascii="Times New Roman" w:hAnsi="Times New Roman" w:cs="Times New Roman"/>
          <w:sz w:val="23"/>
          <w:szCs w:val="23"/>
          <w:lang w:val="en-US"/>
        </w:rPr>
        <w:t>, and where decadal or multi-decadal time series is not realistic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Level 3 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>observations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are a voluntary component of the monitoring</w:t>
      </w:r>
      <w:r w:rsidR="00D04C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network</w:t>
      </w:r>
      <w:r w:rsidR="00B719E5">
        <w:rPr>
          <w:rFonts w:ascii="Times New Roman" w:hAnsi="Times New Roman" w:cs="Times New Roman"/>
          <w:sz w:val="23"/>
          <w:szCs w:val="23"/>
          <w:lang w:val="en-US"/>
        </w:rPr>
        <w:t>, and the involvement of research</w:t>
      </w:r>
      <w:r w:rsidR="00994DA6">
        <w:rPr>
          <w:rFonts w:ascii="Times New Roman" w:hAnsi="Times New Roman" w:cs="Times New Roman"/>
          <w:sz w:val="23"/>
          <w:szCs w:val="23"/>
          <w:lang w:val="en-US"/>
        </w:rPr>
        <w:t>ers is an important motivation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:rsidR="00F967EC" w:rsidRDefault="00F967EC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18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specification of 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variables at 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the different levels of monitoring is as follows:</w:t>
      </w:r>
    </w:p>
    <w:p w:rsidR="00EC2CC6" w:rsidRDefault="00EC2CC6" w:rsidP="00AA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AA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(a) Level 1: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Measurements at level 1 include parameters required to describe basic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aspects of tropospheric chemistry and deposition rates of substances involved in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the atmospheric cycling of particulate matter, photochemical oxidants, acidifying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and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eutrophy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>ing</w:t>
      </w:r>
      <w:proofErr w:type="spellEnd"/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 compounds and heavy metals.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Requirements also</w:t>
      </w:r>
      <w:r w:rsidR="00C902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include 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standard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meteorological parameters,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 but these may be taken from a distant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meteorological site, if representative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</w:t>
      </w:r>
      <w:r w:rsidR="00374AF4">
        <w:rPr>
          <w:rFonts w:ascii="Times New Roman" w:hAnsi="Times New Roman" w:cs="Times New Roman"/>
          <w:sz w:val="23"/>
          <w:szCs w:val="23"/>
          <w:lang w:val="en-US"/>
        </w:rPr>
        <w:t>onitoring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of persistent organic pollutants (POPs) is not required at level 1.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(b) Level 2: 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>M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easurements 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of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level 2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 parameters should be made a</w:t>
      </w:r>
      <w:r w:rsidR="00967886">
        <w:rPr>
          <w:rFonts w:ascii="Times New Roman" w:hAnsi="Times New Roman" w:cs="Times New Roman"/>
          <w:sz w:val="23"/>
          <w:szCs w:val="23"/>
          <w:lang w:val="en-US"/>
        </w:rPr>
        <w:t>t a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 subset of the sites at which level 1 measurements are made. The potential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additional parameters include high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>er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time</w:t>
      </w:r>
    </w:p>
    <w:p w:rsidR="00EC2CC6" w:rsidRDefault="00C41DBF" w:rsidP="00C2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resolution, reliable gas/particle distribution information for semi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volatile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compounds, speciation of precursors to photochemical oxidants (nitrogen oxide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(NOx) compounds and volatile organic compounds (VOCs)), physical and optical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characterization of aerosols, aerosol optical depth, </w:t>
      </w:r>
      <w:r w:rsidR="009F4D92">
        <w:rPr>
          <w:rFonts w:ascii="Times New Roman" w:hAnsi="Times New Roman" w:cs="Times New Roman"/>
          <w:sz w:val="23"/>
          <w:szCs w:val="23"/>
          <w:lang w:val="en-US"/>
        </w:rPr>
        <w:t xml:space="preserve">further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chemical speciation of </w:t>
      </w:r>
      <w:r w:rsidRPr="0057779B">
        <w:rPr>
          <w:rFonts w:ascii="Times New Roman" w:hAnsi="Times New Roman" w:cs="Times New Roman"/>
          <w:sz w:val="23"/>
          <w:szCs w:val="23"/>
          <w:lang w:val="en-US"/>
        </w:rPr>
        <w:t>particles</w:t>
      </w:r>
      <w:r w:rsidR="00480CFE" w:rsidRPr="0057779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8B5F5C">
        <w:rPr>
          <w:rFonts w:ascii="Times New Roman" w:hAnsi="Times New Roman" w:cs="Times New Roman"/>
          <w:sz w:val="23"/>
          <w:szCs w:val="23"/>
          <w:lang w:val="en-US"/>
        </w:rPr>
        <w:t>(elemental and organic carbon, mineral dust</w:t>
      </w:r>
      <w:r w:rsidRPr="0057779B">
        <w:rPr>
          <w:rFonts w:ascii="Times New Roman" w:hAnsi="Times New Roman" w:cs="Times New Roman"/>
          <w:sz w:val="23"/>
          <w:szCs w:val="23"/>
          <w:lang w:val="en-US"/>
        </w:rPr>
        <w:t>), trac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ers to address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air mass origin and the role of anthropogenic versus natural influence,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methane (CH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>4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) and halocarbons. For heavy metals, the level- 2 program includes air</w:t>
      </w:r>
      <w:r w:rsidR="003F7C5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concentrations of cadmium (Cd) and lead (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Pb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>) (with copper (Cu), zinc (Zn), arsenic (As),</w:t>
      </w:r>
      <w:r w:rsidR="003F7C5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chromium (Cr) and nickel (Ni) as a secondary priority) and mercury (Hg) in precipitation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and air (</w:t>
      </w:r>
      <w:r w:rsidR="00C2221E" w:rsidRPr="00C2221E">
        <w:rPr>
          <w:rFonts w:ascii="Times New Roman" w:hAnsi="Times New Roman" w:cs="Times New Roman"/>
          <w:sz w:val="23"/>
          <w:szCs w:val="23"/>
          <w:lang w:val="en-US"/>
        </w:rPr>
        <w:t>total gaseous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2221E" w:rsidRPr="00C2221E">
        <w:rPr>
          <w:rFonts w:ascii="Times New Roman" w:hAnsi="Times New Roman" w:cs="Times New Roman"/>
          <w:sz w:val="23"/>
          <w:szCs w:val="23"/>
          <w:lang w:val="en-US"/>
        </w:rPr>
        <w:t>mercury (TGM)</w:t>
      </w:r>
      <w:r w:rsidR="009F4D92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POPs monitoring in level 2 should </w:t>
      </w:r>
      <w:r w:rsidR="00967886">
        <w:rPr>
          <w:rFonts w:ascii="Times New Roman" w:hAnsi="Times New Roman" w:cs="Times New Roman"/>
          <w:sz w:val="23"/>
          <w:szCs w:val="23"/>
          <w:lang w:val="en-US"/>
        </w:rPr>
        <w:t xml:space="preserve">ideally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include measurements both in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air and in precipitation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r w:rsidR="00C2221E" w:rsidRPr="00C2221E">
        <w:rPr>
          <w:rFonts w:ascii="Times New Roman" w:hAnsi="Times New Roman" w:cs="Times New Roman"/>
          <w:sz w:val="23"/>
          <w:szCs w:val="23"/>
          <w:lang w:val="en-US"/>
        </w:rPr>
        <w:t>PAHs, PCBs, HCB, chlordane, HCHs, DDT/DDE</w:t>
      </w:r>
      <w:r w:rsidR="00374AF4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and </w:t>
      </w:r>
      <w:r w:rsidR="00374AF4">
        <w:rPr>
          <w:rFonts w:ascii="Times New Roman" w:hAnsi="Times New Roman" w:cs="Times New Roman"/>
          <w:sz w:val="23"/>
          <w:szCs w:val="23"/>
          <w:lang w:val="en-US"/>
        </w:rPr>
        <w:t>preferably congener or isomer specific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>A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ll parameters listed above are </w:t>
      </w:r>
      <w:r w:rsidR="00F967EC">
        <w:rPr>
          <w:rFonts w:ascii="Times New Roman" w:hAnsi="Times New Roman" w:cs="Times New Roman"/>
          <w:sz w:val="23"/>
          <w:szCs w:val="23"/>
          <w:lang w:val="en-US"/>
        </w:rPr>
        <w:t>however not required in order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comply with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monitoring strategy. </w:t>
      </w:r>
    </w:p>
    <w:p w:rsidR="00EC2CC6" w:rsidRPr="00F967EC" w:rsidRDefault="00EC2CC6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(c) Level 3: Level 3 measurements are research-driven and may partly be available at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locations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other than 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sites offering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level 1 and level 2</w:t>
      </w:r>
      <w:r w:rsidR="00EC2CC6">
        <w:rPr>
          <w:rFonts w:ascii="Times New Roman" w:hAnsi="Times New Roman" w:cs="Times New Roman"/>
          <w:sz w:val="23"/>
          <w:szCs w:val="23"/>
          <w:lang w:val="en-US"/>
        </w:rPr>
        <w:t xml:space="preserve"> data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 Interesting parameters for EMEP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include: dry deposition flux measurements (sul</w:t>
      </w:r>
      <w:r w:rsidR="00335389">
        <w:rPr>
          <w:rFonts w:ascii="Times New Roman" w:hAnsi="Times New Roman" w:cs="Times New Roman"/>
          <w:sz w:val="23"/>
          <w:szCs w:val="23"/>
          <w:lang w:val="en-US"/>
        </w:rPr>
        <w:t>f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ur, nitrogen, ozone, VOCs, Hg, others); vertical profiles of ozone and aerosols (soundings or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lidar</w:t>
      </w:r>
      <w:proofErr w:type="spellEnd"/>
      <w:r w:rsidR="008B5F5C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C2221E">
        <w:rPr>
          <w:rFonts w:ascii="Times New Roman" w:hAnsi="Times New Roman" w:cs="Times New Roman"/>
          <w:sz w:val="23"/>
          <w:szCs w:val="23"/>
          <w:lang w:val="en-US"/>
        </w:rPr>
        <w:t>observations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of POPs and Hg in other compartments than in the atmosphere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to be obtained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through collaboration with other relevant bodies and institutions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; chemical speciation of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organic carbon (OC) in aerosols, including also carbon dioxide (CO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>2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) and nitrous oxide (N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>2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O)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measurements made at EMEP sites in association with other monitoring frameworks; and isotope information on OC and VOCs. 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The list is not exclusive </w:t>
      </w:r>
      <w:r w:rsidR="00C2221E" w:rsidRPr="00D23200">
        <w:rPr>
          <w:rFonts w:ascii="Times New Roman" w:hAnsi="Times New Roman" w:cs="Times New Roman"/>
          <w:sz w:val="23"/>
          <w:szCs w:val="23"/>
          <w:lang w:val="en-US"/>
        </w:rPr>
        <w:t>and o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ther parameters may be added to this list as they</w:t>
      </w:r>
      <w:r w:rsidR="00C2221E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become relevant for EMEP.</w:t>
      </w:r>
    </w:p>
    <w:p w:rsidR="00B5356F" w:rsidRPr="00D23200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2221E" w:rsidRPr="00D23200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19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. Table 1 in annex to the present document summarizes the parameters </w:t>
      </w:r>
      <w:r w:rsidR="00EC2CC6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recommended 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to be monitored at</w:t>
      </w:r>
      <w:r w:rsidR="00EC2CC6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the three respective levels, as well as the </w:t>
      </w:r>
      <w:r w:rsidR="00AA7997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recommended 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time resolution for measurement</w:t>
      </w:r>
      <w:r w:rsidR="00AA7997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s. </w:t>
      </w:r>
    </w:p>
    <w:p w:rsidR="00C2221E" w:rsidRPr="00D23200" w:rsidRDefault="00C2221E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B5356F" w:rsidRPr="00D23200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D23200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20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. Since the different compounds studied under EMEP are intrinsically linked, it is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lastRenderedPageBreak/>
        <w:t>important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that the mandatory EMEP monitoring network consists of co-located and concurrent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measurements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in both precipitation and air. It is recognized, however, that POPs measurements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may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not always be co-located with level 1 sites, since many of the POP sites are operated in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support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of other programs, such as OSPARCOM, HELCOM and AMAP as well as in line</w:t>
      </w:r>
    </w:p>
    <w:p w:rsidR="00C41DBF" w:rsidRPr="00D23200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23200">
        <w:rPr>
          <w:rFonts w:ascii="Times New Roman" w:hAnsi="Times New Roman" w:cs="Times New Roman"/>
          <w:sz w:val="23"/>
          <w:szCs w:val="23"/>
          <w:lang w:val="en-US"/>
        </w:rPr>
        <w:t>with</w:t>
      </w:r>
      <w:proofErr w:type="gramEnd"/>
      <w:r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the European Union Air Quality Directive and other relevant legislation. It is </w:t>
      </w:r>
      <w:r w:rsidR="00657DF7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nevertheless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recommended</w:t>
      </w:r>
      <w:r w:rsidR="008B5F5C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that Parties co-locate their POPs measurements with EMEP level 1/level 2 stations wherever</w:t>
      </w:r>
      <w:r w:rsidR="008B5F5C" w:rsidRPr="00D2320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23200">
        <w:rPr>
          <w:rFonts w:ascii="Times New Roman" w:hAnsi="Times New Roman" w:cs="Times New Roman"/>
          <w:sz w:val="23"/>
          <w:szCs w:val="23"/>
          <w:lang w:val="en-US"/>
        </w:rPr>
        <w:t>possible.</w:t>
      </w:r>
    </w:p>
    <w:p w:rsidR="00AA7997" w:rsidRPr="00D23200" w:rsidRDefault="00AA7997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D23200">
        <w:rPr>
          <w:rFonts w:ascii="Times New Roman" w:hAnsi="Times New Roman" w:cs="Times New Roman"/>
          <w:sz w:val="23"/>
          <w:szCs w:val="23"/>
          <w:lang w:val="en-US"/>
        </w:rPr>
        <w:t>21</w:t>
      </w:r>
      <w:r w:rsidR="00C41DBF" w:rsidRPr="00D23200">
        <w:rPr>
          <w:rFonts w:ascii="Times New Roman" w:hAnsi="Times New Roman" w:cs="Times New Roman"/>
          <w:sz w:val="23"/>
          <w:szCs w:val="23"/>
          <w:lang w:val="en-US"/>
        </w:rPr>
        <w:t>. The temporal resolution for the EMEP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mandatory monitoring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should be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sufficient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support analysis of chemical and physical characteristics of synoptic scale transport.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Thus, the temporal resolution should generally not exceed 24 hours. Finer temporal resolution is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recommended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where appropriate methods exist. However, Parties can 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>undertake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monitoring at a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lower level and </w:t>
      </w:r>
      <w:r w:rsidR="008B5F5C">
        <w:rPr>
          <w:rFonts w:ascii="Times New Roman" w:hAnsi="Times New Roman" w:cs="Times New Roman"/>
          <w:sz w:val="23"/>
          <w:szCs w:val="23"/>
          <w:lang w:val="en-US"/>
        </w:rPr>
        <w:t xml:space="preserve">with lower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time resolution when the measurement activity requires significant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financial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resources making a continuous time integrated sampling at 24-hour resolution</w:t>
      </w:r>
      <w:r w:rsidR="008B5F5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unrealistic, or if concentrations levels are so low that detection levels become a problem. In such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cases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it is recommended to continue current practice of limiting the sampling to a few short-time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integrated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samples per week (2 hours, 24 or 48 hours per week, e.g. VOCs, carbonyls, POPs,</w:t>
      </w:r>
    </w:p>
    <w:p w:rsidR="00C41DBF" w:rsidRPr="00C41DBF" w:rsidRDefault="00C41DBF" w:rsidP="00FE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EC/OC) or alternatively to integrate over a full week (inorganic compounds in PM</w:t>
      </w:r>
      <w:r w:rsidRPr="0057779B">
        <w:rPr>
          <w:rFonts w:ascii="Times New Roman" w:hAnsi="Times New Roman" w:cs="Times New Roman"/>
          <w:sz w:val="15"/>
          <w:szCs w:val="15"/>
          <w:vertAlign w:val="subscript"/>
          <w:lang w:val="en-US"/>
        </w:rPr>
        <w:t>2.5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 xml:space="preserve">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and Hg).</w:t>
      </w:r>
      <w:r w:rsidR="00AA7997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B5356F" w:rsidRDefault="00B5356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BB0515">
        <w:rPr>
          <w:rFonts w:ascii="Times New Roman" w:hAnsi="Times New Roman" w:cs="Times New Roman"/>
          <w:sz w:val="23"/>
          <w:szCs w:val="23"/>
          <w:lang w:val="en-US"/>
        </w:rPr>
        <w:t>2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 The site density is defined through target densities for each level, whilst providing for</w:t>
      </w:r>
    </w:p>
    <w:p w:rsidR="00097C48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some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flexibility. </w:t>
      </w:r>
      <w:r w:rsidR="00CC071E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he monitoring density should reflect on the residence time of the</w:t>
      </w:r>
      <w:r w:rsidR="00FE6288">
        <w:rPr>
          <w:rFonts w:ascii="Times New Roman" w:hAnsi="Times New Roman" w:cs="Times New Roman"/>
          <w:sz w:val="23"/>
          <w:szCs w:val="23"/>
          <w:lang w:val="en-US"/>
        </w:rPr>
        <w:t xml:space="preserve"> individual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pollutants in the atmosphere and </w:t>
      </w:r>
      <w:r w:rsidR="00FE6288">
        <w:rPr>
          <w:rFonts w:ascii="Times New Roman" w:hAnsi="Times New Roman" w:cs="Times New Roman"/>
          <w:sz w:val="23"/>
          <w:szCs w:val="23"/>
          <w:lang w:val="en-US"/>
        </w:rPr>
        <w:t xml:space="preserve">be sufficient to resolve the actual spatial gradients in </w:t>
      </w:r>
      <w:r w:rsidR="00FE6288" w:rsidRPr="00C41DBF">
        <w:rPr>
          <w:rFonts w:ascii="Times New Roman" w:hAnsi="Times New Roman" w:cs="Times New Roman"/>
          <w:sz w:val="23"/>
          <w:szCs w:val="23"/>
          <w:lang w:val="en-US"/>
        </w:rPr>
        <w:t>concentrations and deposition</w:t>
      </w:r>
      <w:r w:rsidR="00FE6288">
        <w:rPr>
          <w:rFonts w:ascii="Times New Roman" w:hAnsi="Times New Roman" w:cs="Times New Roman"/>
          <w:sz w:val="23"/>
          <w:szCs w:val="23"/>
          <w:lang w:val="en-US"/>
        </w:rPr>
        <w:t xml:space="preserve"> on regional scale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>For level 1 variables, a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target site density of</w:t>
      </w:r>
      <w:r w:rsidR="00FE628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at least one to two sites per 100,000 km</w:t>
      </w:r>
      <w:r w:rsidRPr="0057779B">
        <w:rPr>
          <w:rFonts w:ascii="Times New Roman" w:hAnsi="Times New Roman" w:cs="Times New Roman"/>
          <w:szCs w:val="15"/>
          <w:vertAlign w:val="superscript"/>
          <w:lang w:val="en-US"/>
        </w:rPr>
        <w:t>2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is recommended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>, and a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ll Parties with an area larger than</w:t>
      </w:r>
      <w:r w:rsidR="00FE628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10,000 km</w:t>
      </w:r>
      <w:r w:rsidRPr="0057779B">
        <w:rPr>
          <w:rFonts w:ascii="Times New Roman" w:hAnsi="Times New Roman" w:cs="Times New Roman"/>
          <w:szCs w:val="15"/>
          <w:vertAlign w:val="superscript"/>
          <w:lang w:val="en-US"/>
        </w:rPr>
        <w:t>2</w:t>
      </w:r>
      <w:r w:rsidRPr="00C41DBF">
        <w:rPr>
          <w:rFonts w:ascii="Times New Roman" w:hAnsi="Times New Roman" w:cs="Times New Roman"/>
          <w:sz w:val="15"/>
          <w:szCs w:val="15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are requested to operate at least one 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>site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E57AE6">
        <w:rPr>
          <w:rFonts w:ascii="Times New Roman" w:hAnsi="Times New Roman" w:cs="Times New Roman"/>
          <w:sz w:val="23"/>
          <w:szCs w:val="23"/>
          <w:lang w:val="en-US"/>
        </w:rPr>
        <w:t xml:space="preserve">Small countries with large gradients in geography and climate are encouraged to increase site densities further, and also </w:t>
      </w:r>
      <w:r w:rsidR="002F2E05">
        <w:rPr>
          <w:rFonts w:ascii="Times New Roman" w:hAnsi="Times New Roman" w:cs="Times New Roman"/>
          <w:sz w:val="23"/>
          <w:szCs w:val="23"/>
          <w:lang w:val="en-US"/>
        </w:rPr>
        <w:t>mountainous</w:t>
      </w:r>
      <w:r w:rsidR="00E57AE6">
        <w:rPr>
          <w:rFonts w:ascii="Times New Roman" w:hAnsi="Times New Roman" w:cs="Times New Roman"/>
          <w:sz w:val="23"/>
          <w:szCs w:val="23"/>
          <w:lang w:val="en-US"/>
        </w:rPr>
        <w:t xml:space="preserve"> regions should be monitored. </w:t>
      </w:r>
      <w:r w:rsidR="002C32D6">
        <w:rPr>
          <w:rFonts w:ascii="Times New Roman" w:hAnsi="Times New Roman" w:cs="Times New Roman"/>
          <w:sz w:val="23"/>
          <w:szCs w:val="23"/>
          <w:lang w:val="en-US"/>
        </w:rPr>
        <w:t xml:space="preserve">For level 2 variables,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all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Parties with a land area larger than 50,000 </w:t>
      </w:r>
      <w:r w:rsidRPr="00F22114">
        <w:rPr>
          <w:rFonts w:ascii="Times New Roman" w:hAnsi="Times New Roman" w:cs="Times New Roman"/>
          <w:sz w:val="23"/>
          <w:szCs w:val="23"/>
          <w:lang w:val="en-US"/>
        </w:rPr>
        <w:t>km</w:t>
      </w:r>
      <w:r w:rsidRPr="008B5F5C">
        <w:rPr>
          <w:rFonts w:ascii="Times New Roman" w:hAnsi="Times New Roman" w:cs="Times New Roman"/>
          <w:sz w:val="15"/>
          <w:szCs w:val="15"/>
          <w:vertAlign w:val="superscript"/>
          <w:lang w:val="en-US"/>
        </w:rPr>
        <w:t>2</w:t>
      </w:r>
      <w:r w:rsidRPr="00F22114">
        <w:rPr>
          <w:rFonts w:ascii="Times New Roman" w:hAnsi="Times New Roman" w:cs="Times New Roman"/>
          <w:sz w:val="15"/>
          <w:szCs w:val="15"/>
          <w:lang w:val="en-US"/>
        </w:rPr>
        <w:t xml:space="preserve"> </w:t>
      </w:r>
      <w:r w:rsidRPr="00F22114">
        <w:rPr>
          <w:rFonts w:ascii="Times New Roman" w:hAnsi="Times New Roman" w:cs="Times New Roman"/>
          <w:sz w:val="23"/>
          <w:szCs w:val="23"/>
          <w:lang w:val="en-US"/>
        </w:rPr>
        <w:t>are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expected to operate at least one site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Possibilities for regional collaboration on the operation of sites should be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explored, and the collaboration with WMO </w:t>
      </w:r>
      <w:r w:rsidR="00897EFD">
        <w:rPr>
          <w:rFonts w:ascii="Times New Roman" w:hAnsi="Times New Roman" w:cs="Times New Roman"/>
          <w:sz w:val="23"/>
          <w:szCs w:val="23"/>
          <w:lang w:val="en-US"/>
        </w:rPr>
        <w:t xml:space="preserve">Global </w:t>
      </w:r>
      <w:proofErr w:type="spellStart"/>
      <w:r w:rsidR="00897EFD">
        <w:rPr>
          <w:rFonts w:ascii="Times New Roman" w:hAnsi="Times New Roman" w:cs="Times New Roman"/>
          <w:sz w:val="23"/>
          <w:szCs w:val="23"/>
          <w:lang w:val="en-US"/>
        </w:rPr>
        <w:t>Atmospehre</w:t>
      </w:r>
      <w:proofErr w:type="spellEnd"/>
      <w:r w:rsidR="00897EFD">
        <w:rPr>
          <w:rFonts w:ascii="Times New Roman" w:hAnsi="Times New Roman" w:cs="Times New Roman"/>
          <w:sz w:val="23"/>
          <w:szCs w:val="23"/>
          <w:lang w:val="en-US"/>
        </w:rPr>
        <w:t xml:space="preserve"> Watch program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is essential in the implementation.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Most of these sites are also represented in ACTRIS, the European Research Infrastructure for the observation of Aerosol, Clouds and Trace Gases.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Level 3 measurements are voluntary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>, and no specific requirement</w:t>
      </w:r>
      <w:r w:rsidR="00897EFD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are given with respect to site densities.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Most Parties already operate sites addressing 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such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components, and efforts should be made to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involve the relevant groups 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in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the EMEP work. 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>Traditionally, EMEP TFMM have arranged a number of intensive campaigns</w:t>
      </w:r>
      <w:r w:rsidR="007A5D20">
        <w:rPr>
          <w:rFonts w:ascii="Times New Roman" w:hAnsi="Times New Roman" w:cs="Times New Roman"/>
          <w:sz w:val="23"/>
          <w:szCs w:val="23"/>
          <w:lang w:val="en-US"/>
        </w:rPr>
        <w:t>,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which have proven to be an essential contribution to EMEP developments.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The level 3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897EFD">
        <w:rPr>
          <w:rFonts w:ascii="Times New Roman" w:hAnsi="Times New Roman" w:cs="Times New Roman"/>
          <w:sz w:val="23"/>
          <w:szCs w:val="23"/>
          <w:lang w:val="en-US"/>
        </w:rPr>
        <w:t>measurements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can to some extent be expected to reflect the priority pollution issues for different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sub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regions, and the availability of data may depend on the availability of research funds.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BB0515">
        <w:rPr>
          <w:rFonts w:ascii="Times New Roman" w:hAnsi="Times New Roman" w:cs="Times New Roman"/>
          <w:sz w:val="23"/>
          <w:szCs w:val="23"/>
          <w:lang w:val="en-US"/>
        </w:rPr>
        <w:t>3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EMEP will maintain and further improve its quality assurance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to make sure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that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observation data are of known quality and adequate for their intended use. Field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97C48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ntercomparisons</w:t>
      </w:r>
      <w:proofErr w:type="spellEnd"/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and laboratory ring tests are important, as well as the maintenance of good links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between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national data providers and the EMEP cente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>r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s. These activities can be strengthened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through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collaboration with the central quality assurance facilities in the European Union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in</w:t>
      </w:r>
    </w:p>
    <w:p w:rsidR="00C2221E" w:rsidRPr="00C41DBF" w:rsidRDefault="00C41DBF" w:rsidP="00C2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the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WMO-GAW system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and with ACTRIS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897EFD">
        <w:rPr>
          <w:rFonts w:ascii="Times New Roman" w:hAnsi="Times New Roman" w:cs="Times New Roman"/>
          <w:sz w:val="23"/>
          <w:szCs w:val="23"/>
          <w:lang w:val="en-US"/>
        </w:rPr>
        <w:t xml:space="preserve">Close links to the services offered by the metrology community (EURAMET) is also important.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Measurements should also satisfy the requirements 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for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quality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assurance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quality control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and reporting formats 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provided at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(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>http:\\ebas-submit.nilu.no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). 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Here, also </w:t>
      </w:r>
      <w:r w:rsidR="00CB7DF3" w:rsidRPr="008B5F5C">
        <w:rPr>
          <w:rFonts w:ascii="Times New Roman" w:hAnsi="Times New Roman" w:cs="Times New Roman"/>
          <w:sz w:val="23"/>
          <w:szCs w:val="23"/>
          <w:lang w:val="en-US"/>
        </w:rPr>
        <w:t xml:space="preserve">criteria </w:t>
      </w:r>
      <w:r w:rsidRPr="008B5F5C">
        <w:rPr>
          <w:rFonts w:ascii="Times New Roman" w:hAnsi="Times New Roman" w:cs="Times New Roman"/>
          <w:sz w:val="23"/>
          <w:szCs w:val="23"/>
          <w:lang w:val="en-US"/>
        </w:rPr>
        <w:t>for instrumentation</w:t>
      </w:r>
      <w:r w:rsidR="00097C48" w:rsidRPr="008B5F5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8B5F5C">
        <w:rPr>
          <w:rFonts w:ascii="Times New Roman" w:hAnsi="Times New Roman" w:cs="Times New Roman"/>
          <w:sz w:val="23"/>
          <w:szCs w:val="23"/>
          <w:lang w:val="en-US"/>
        </w:rPr>
        <w:t>and analytical methods</w:t>
      </w:r>
      <w:r w:rsidR="00CB7DF3" w:rsidRPr="008B5F5C">
        <w:rPr>
          <w:rFonts w:ascii="Times New Roman" w:hAnsi="Times New Roman" w:cs="Times New Roman"/>
          <w:sz w:val="23"/>
          <w:szCs w:val="23"/>
          <w:lang w:val="en-US"/>
        </w:rPr>
        <w:t xml:space="preserve"> are defined</w:t>
      </w:r>
      <w:r w:rsidRPr="008B5F5C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Other methods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 can </w:t>
      </w:r>
      <w:r w:rsidR="00F22114">
        <w:rPr>
          <w:rFonts w:ascii="Times New Roman" w:hAnsi="Times New Roman" w:cs="Times New Roman"/>
          <w:sz w:val="23"/>
          <w:szCs w:val="23"/>
          <w:lang w:val="en-US"/>
        </w:rPr>
        <w:t xml:space="preserve">however </w:t>
      </w:r>
      <w:r w:rsidR="00CB7DF3">
        <w:rPr>
          <w:rFonts w:ascii="Times New Roman" w:hAnsi="Times New Roman" w:cs="Times New Roman"/>
          <w:sz w:val="23"/>
          <w:szCs w:val="23"/>
          <w:lang w:val="en-US"/>
        </w:rPr>
        <w:t xml:space="preserve">be used provided that the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data quality can be proven equivalent.</w:t>
      </w:r>
      <w:r w:rsidR="00C222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071CFB" w:rsidRDefault="00071CFB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071CFB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24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. All data from the monitoring efforts at EMEP level 1, 2 and 3 will be openly available to all interested users, together with information about metadata on data originator, QA-measures, data 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lastRenderedPageBreak/>
        <w:t>policies etc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>.</w:t>
      </w:r>
      <w:r w:rsidR="00071CFB">
        <w:rPr>
          <w:rFonts w:ascii="Times New Roman" w:hAnsi="Times New Roman" w:cs="Times New Roman"/>
          <w:sz w:val="23"/>
          <w:szCs w:val="23"/>
          <w:lang w:val="en-US"/>
        </w:rPr>
        <w:t xml:space="preserve"> to achieve the most efficient and transparent use of observations in support of the Convention needs.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V. IMPLEMENTATION AND FURTHER EVOLUTION OF THE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b/>
          <w:bCs/>
          <w:sz w:val="23"/>
          <w:szCs w:val="23"/>
          <w:lang w:val="en-US"/>
        </w:rPr>
        <w:t>MONITORING STRATEGY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C41DBF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BB0515">
        <w:rPr>
          <w:rFonts w:ascii="Times New Roman" w:hAnsi="Times New Roman" w:cs="Times New Roman"/>
          <w:sz w:val="23"/>
          <w:szCs w:val="23"/>
          <w:lang w:val="en-US"/>
        </w:rPr>
        <w:t>5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 All Parties are requested to ensure the full implementation of the monitoring strategy.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26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It is essential to extend the implementation of the </w:t>
      </w:r>
      <w:proofErr w:type="spellStart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throughout the UNECE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region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>, in particular in EECCA and SEE, starting with level 1</w:t>
      </w:r>
      <w:r w:rsidR="008C6B23">
        <w:rPr>
          <w:rFonts w:ascii="Times New Roman" w:hAnsi="Times New Roman" w:cs="Times New Roman"/>
          <w:sz w:val="23"/>
          <w:szCs w:val="23"/>
          <w:lang w:val="en-US"/>
        </w:rPr>
        <w:t xml:space="preserve"> variables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3F7C59" w:rsidRDefault="003F7C59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27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>. Due to the large number of parameters to be measured, and the proposed site density,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some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Parties might for various reasons have different priorities or have difficulties in conducting</w:t>
      </w:r>
    </w:p>
    <w:p w:rsidR="00972FF2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all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activities defined at level 1 and level 2. EMEP will thus ac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>cept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information not fully satisfying the requirements given. Any major</w:t>
      </w:r>
      <w:r w:rsidR="00097C4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change </w:t>
      </w:r>
      <w:r w:rsidR="008C6B23">
        <w:rPr>
          <w:rFonts w:ascii="Times New Roman" w:hAnsi="Times New Roman" w:cs="Times New Roman"/>
          <w:sz w:val="23"/>
          <w:szCs w:val="23"/>
          <w:lang w:val="en-US"/>
        </w:rPr>
        <w:t xml:space="preserve">or deviation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in the monitoring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of a</w:t>
      </w:r>
      <w:r w:rsidR="008C6B23">
        <w:rPr>
          <w:rFonts w:ascii="Times New Roman" w:hAnsi="Times New Roman" w:cs="Times New Roman"/>
          <w:sz w:val="23"/>
          <w:szCs w:val="23"/>
          <w:lang w:val="en-US"/>
        </w:rPr>
        <w:t>ny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Party should be made in consultation with CCC.</w:t>
      </w:r>
      <w:r w:rsidR="008C6B2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Parties with economies in transition that have not been able to operate an adequate EMEP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monitoring site in the past are encouraged to enter the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as soon as possible, 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>and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if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necessary at a lower level of ambition, e.g. by implementing only parts of the </w:t>
      </w:r>
      <w:proofErr w:type="spellStart"/>
      <w:r w:rsidRPr="00C41DBF">
        <w:rPr>
          <w:rFonts w:ascii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in the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beginning. 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>EMEP-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CCC is committed to provide guidance to the Parties on </w:t>
      </w:r>
      <w:r w:rsidR="00972FF2">
        <w:rPr>
          <w:rFonts w:ascii="Times New Roman" w:hAnsi="Times New Roman" w:cs="Times New Roman"/>
          <w:sz w:val="23"/>
          <w:szCs w:val="23"/>
          <w:lang w:val="en-US"/>
        </w:rPr>
        <w:t xml:space="preserve">priorities with respect to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which parameters to monitor</w:t>
      </w:r>
      <w:r w:rsidR="00972FF2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="00C9169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972FF2" w:rsidRDefault="00972FF2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C41DBF" w:rsidRPr="00C41DBF" w:rsidRDefault="00BB0515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28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. The EMEP monitoring 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>strategy</w:t>
      </w:r>
      <w:r w:rsidR="00C41DBF"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must be ready to adapt to new needs and</w:t>
      </w:r>
    </w:p>
    <w:p w:rsidR="00C41DBF" w:rsidRP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requirements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identified by EMEP and the Convention. At the same time, consistent long-term</w:t>
      </w:r>
    </w:p>
    <w:p w:rsidR="00C41DBF" w:rsidRDefault="00C41DBF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C41DBF">
        <w:rPr>
          <w:rFonts w:ascii="Times New Roman" w:hAnsi="Times New Roman" w:cs="Times New Roman"/>
          <w:sz w:val="23"/>
          <w:szCs w:val="23"/>
          <w:lang w:val="en-US"/>
        </w:rPr>
        <w:t>time</w:t>
      </w:r>
      <w:proofErr w:type="gramEnd"/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series 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>needs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 be maintained 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 xml:space="preserve">in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to monitor 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 xml:space="preserve">trends in atmospheric composition.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This requires the strategy and its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implementation to be regularly reviewed and, as appropriate, revised. The </w:t>
      </w:r>
      <w:r w:rsidR="00275169">
        <w:rPr>
          <w:rFonts w:ascii="Times New Roman" w:hAnsi="Times New Roman" w:cs="Times New Roman"/>
          <w:sz w:val="23"/>
          <w:szCs w:val="23"/>
          <w:lang w:val="en-US"/>
        </w:rPr>
        <w:t>EMEP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275169">
        <w:rPr>
          <w:rFonts w:ascii="Times New Roman" w:hAnsi="Times New Roman" w:cs="Times New Roman"/>
          <w:sz w:val="23"/>
          <w:szCs w:val="23"/>
          <w:lang w:val="en-US"/>
        </w:rPr>
        <w:t xml:space="preserve">CCC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 xml:space="preserve">will coordinate reviews and 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 xml:space="preserve">together with the </w:t>
      </w:r>
      <w:r w:rsidR="00275169">
        <w:rPr>
          <w:rFonts w:ascii="Times New Roman" w:hAnsi="Times New Roman" w:cs="Times New Roman"/>
          <w:sz w:val="23"/>
          <w:szCs w:val="23"/>
          <w:lang w:val="en-US"/>
        </w:rPr>
        <w:t>Task Force on Measurements and modeling, the EMEP Centers and other relevant bodies</w:t>
      </w:r>
      <w:r w:rsidR="002724E8">
        <w:rPr>
          <w:rFonts w:ascii="Times New Roman" w:hAnsi="Times New Roman" w:cs="Times New Roman"/>
          <w:sz w:val="23"/>
          <w:szCs w:val="23"/>
          <w:lang w:val="en-US"/>
        </w:rPr>
        <w:t xml:space="preserve">, present the </w:t>
      </w:r>
      <w:r w:rsidRPr="00C41DBF">
        <w:rPr>
          <w:rFonts w:ascii="Times New Roman" w:hAnsi="Times New Roman" w:cs="Times New Roman"/>
          <w:sz w:val="23"/>
          <w:szCs w:val="23"/>
          <w:lang w:val="en-US"/>
        </w:rPr>
        <w:t>recommendations for revisions to the EMEP Steering Body.</w:t>
      </w:r>
    </w:p>
    <w:p w:rsidR="00FE6288" w:rsidRDefault="00FE6288" w:rsidP="00C41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sectPr w:rsidR="00FE6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BF"/>
    <w:rsid w:val="00070123"/>
    <w:rsid w:val="00071CFB"/>
    <w:rsid w:val="00097C48"/>
    <w:rsid w:val="000A5B75"/>
    <w:rsid w:val="000A7E7F"/>
    <w:rsid w:val="000B2D79"/>
    <w:rsid w:val="001121D9"/>
    <w:rsid w:val="002226A4"/>
    <w:rsid w:val="002724E8"/>
    <w:rsid w:val="00275169"/>
    <w:rsid w:val="002C32D6"/>
    <w:rsid w:val="002D1C41"/>
    <w:rsid w:val="002F13CB"/>
    <w:rsid w:val="002F2E05"/>
    <w:rsid w:val="00335389"/>
    <w:rsid w:val="00374AF4"/>
    <w:rsid w:val="003F7C59"/>
    <w:rsid w:val="00404983"/>
    <w:rsid w:val="0040625D"/>
    <w:rsid w:val="00480CFE"/>
    <w:rsid w:val="00481443"/>
    <w:rsid w:val="00507501"/>
    <w:rsid w:val="0057779B"/>
    <w:rsid w:val="005C05EB"/>
    <w:rsid w:val="005C7F86"/>
    <w:rsid w:val="005E57EB"/>
    <w:rsid w:val="006328A5"/>
    <w:rsid w:val="0065659C"/>
    <w:rsid w:val="00657DF7"/>
    <w:rsid w:val="00695EF8"/>
    <w:rsid w:val="006F3982"/>
    <w:rsid w:val="00720245"/>
    <w:rsid w:val="00740C0F"/>
    <w:rsid w:val="0074658A"/>
    <w:rsid w:val="007531AF"/>
    <w:rsid w:val="007A5D20"/>
    <w:rsid w:val="00897EFD"/>
    <w:rsid w:val="008B5F5C"/>
    <w:rsid w:val="008C6B23"/>
    <w:rsid w:val="009354AC"/>
    <w:rsid w:val="0095214A"/>
    <w:rsid w:val="00954422"/>
    <w:rsid w:val="00967886"/>
    <w:rsid w:val="00972FF2"/>
    <w:rsid w:val="0099199A"/>
    <w:rsid w:val="00994DA6"/>
    <w:rsid w:val="009F4D92"/>
    <w:rsid w:val="00AA7997"/>
    <w:rsid w:val="00AC2D9B"/>
    <w:rsid w:val="00AF73A7"/>
    <w:rsid w:val="00B16394"/>
    <w:rsid w:val="00B5356F"/>
    <w:rsid w:val="00B719E5"/>
    <w:rsid w:val="00BB0515"/>
    <w:rsid w:val="00BC1342"/>
    <w:rsid w:val="00BD027A"/>
    <w:rsid w:val="00C2221E"/>
    <w:rsid w:val="00C41DBF"/>
    <w:rsid w:val="00C44B8F"/>
    <w:rsid w:val="00C451AA"/>
    <w:rsid w:val="00C902C9"/>
    <w:rsid w:val="00C9169F"/>
    <w:rsid w:val="00CB7DF3"/>
    <w:rsid w:val="00CC071E"/>
    <w:rsid w:val="00D04C09"/>
    <w:rsid w:val="00D2178E"/>
    <w:rsid w:val="00D23200"/>
    <w:rsid w:val="00D516EB"/>
    <w:rsid w:val="00D6624D"/>
    <w:rsid w:val="00D953A8"/>
    <w:rsid w:val="00DE750F"/>
    <w:rsid w:val="00E03435"/>
    <w:rsid w:val="00E1493C"/>
    <w:rsid w:val="00E21157"/>
    <w:rsid w:val="00E57AE6"/>
    <w:rsid w:val="00E95333"/>
    <w:rsid w:val="00EC2CC6"/>
    <w:rsid w:val="00ED5C3C"/>
    <w:rsid w:val="00F22114"/>
    <w:rsid w:val="00F34B92"/>
    <w:rsid w:val="00F967EC"/>
    <w:rsid w:val="00FA268B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5370-FCAE-4489-990A-3CACC48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7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NILU</Company>
  <LinksUpToDate>false</LinksUpToDate>
  <CharactersWithSpaces>21150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Tørseth</dc:creator>
  <cp:keywords/>
  <dc:description/>
  <cp:lastModifiedBy>Kjetil Tørseth</cp:lastModifiedBy>
  <cp:revision>2</cp:revision>
  <cp:lastPrinted>2018-08-02T11:33:00Z</cp:lastPrinted>
  <dcterms:created xsi:type="dcterms:W3CDTF">2019-04-08T09:52:00Z</dcterms:created>
  <dcterms:modified xsi:type="dcterms:W3CDTF">2019-04-08T09:52:00Z</dcterms:modified>
</cp:coreProperties>
</file>